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settings.xml" ContentType="application/vnd.openxmlformats-officedocument.wordprocessingml.settings+xml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media/image13.jpeg" ContentType="image/jpeg"/>
  <Override PartName="/word/media/image12.jpeg" ContentType="image/jpeg"/>
  <Override PartName="/word/media/image11.jpeg" ContentType="image/jpeg"/>
  <Override PartName="/word/media/image10.jpeg" ContentType="image/jpeg"/>
  <Override PartName="/word/media/image9.jpeg" ContentType="image/jpeg"/>
  <Override PartName="/word/media/image8.jpeg" ContentType="image/jpeg"/>
  <Override PartName="/word/media/image7.jpeg" ContentType="image/jpeg"/>
  <Override PartName="/word/media/image4.jpeg" ContentType="image/jpeg"/>
  <Override PartName="/word/media/image5.jpeg" ContentType="image/jpeg"/>
  <Override PartName="/word/media/image3.jpeg" ContentType="image/jpeg"/>
  <Override PartName="/word/media/image6.png" ContentType="image/png"/>
  <Override PartName="/word/media/image2.jpeg" ContentType="image/jpeg"/>
  <Override PartName="/word/media/image1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firstLine="709"/>
        <w:rPr/>
      </w:pPr>
      <w:r>
        <w:rPr/>
        <w:t>И так в августе 2015 года нами было совершено путешествие по северному Тянь-Шаню, а более конкретно – Заили</w:t>
      </w:r>
      <w:r>
        <w:rPr/>
        <w:t>й</w:t>
      </w:r>
      <w:r>
        <w:rPr/>
        <w:t>с</w:t>
      </w:r>
      <w:r>
        <w:rPr/>
        <w:t>к</w:t>
      </w:r>
      <w:r>
        <w:rPr/>
        <w:t>ому Алатау. Попробуем набросать интересные моменты/особенности региона, которые нам запомнились.</w:t>
      </w:r>
    </w:p>
    <w:p>
      <w:pPr>
        <w:pStyle w:val="Normal"/>
        <w:ind w:firstLine="709"/>
        <w:rPr/>
      </w:pPr>
      <w:r>
        <w:rPr/>
        <w:t>Так как основное время нашего пребывания в Казахстане было проведено в горах, то начнем наш рассказ с природных особенностей региона.</w:t>
      </w:r>
    </w:p>
    <w:p>
      <w:pPr>
        <w:pStyle w:val="Normal"/>
        <w:ind w:firstLine="709"/>
        <w:rPr/>
      </w:pPr>
      <w:r>
        <w:rPr/>
        <w:t>Первое впечатление может сильно отличатся, в зависимости от места входа, так можно нарваться сразу на крутой подъем, с которого уже будут видны снежные вершины и даже элементы древнего оледенения, если заходить например с большого Алма-атинского озера, или медленный пологий набор высоты с поселка Известковый. В нашем случае это был вариант 2.</w:t>
      </w:r>
    </w:p>
    <w:p>
      <w:pPr>
        <w:pStyle w:val="Normal"/>
        <w:ind w:firstLine="709"/>
        <w:rPr/>
      </w:pPr>
      <w:r>
        <w:rPr/>
        <w:t xml:space="preserve">Когда мы высадились из машины, многие участники группы посмеивались – «Мы в Карпатах, зачем же так далеко было ехать?». В на малых высотах в Алатау местность и правда напоминает нашу Карпатскую: травяные луга, елки. Крутых скал, снежных вершин, ледников пока не видать, хотя есть и некоторые отличия. </w:t>
      </w:r>
    </w:p>
    <w:p>
      <w:pPr>
        <w:pStyle w:val="Normal"/>
        <w:spacing w:before="240" w:after="240"/>
        <w:rPr/>
      </w:pPr>
      <w:r>
        <w:rPr/>
        <w:drawing>
          <wp:inline distT="0" distB="0" distL="0" distR="0">
            <wp:extent cx="5934075" cy="4448175"/>
            <wp:effectExtent l="0" t="0" r="0" b="0"/>
            <wp:docPr id="1" name="Рисунок 2" descr="C:\Users\додрукар\AppData\Local\Microsoft\Windows\INetCache\Content.Word\DSCF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C:\Users\додрукар\AppData\Local\Microsoft\Windows\INetCache\Content.Word\DSCF4078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5940425" cy="1485265"/>
            <wp:effectExtent l="0" t="0" r="0" b="0"/>
            <wp:docPr id="2" name="Рисунок 3" descr="C:\Users\додрукар\AppData\Local\Microsoft\Windows\INetCache\Content.Word\DSCF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 descr="C:\Users\додрукар\AppData\Local\Microsoft\Windows\INetCache\Content.Word\DSCF4087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rPr/>
      </w:pPr>
      <w:r>
        <w:rPr/>
        <w:t>Так если приблизится к рекам, то они в основной своей массе мощнее Карпатских, более бурлящие, покрытые белой пеной (хотя в некоторых случаях данное утверждение может быть и некорректным). Так же бросается в глаза форма елей – они более пирамидальные, чем-то напоминают кипарисы. А если копнуть, то оказуется, что это особая, а может и уникальная Тянь-Шанская ель. Так же лиственных деревьев все же больше чем в Карпатах, особо среди них запомнились березы. Так же на некоторых панорамах, пики гор более остроконечные чем в Карпатах.</w:t>
      </w:r>
    </w:p>
    <w:p>
      <w:pPr>
        <w:pStyle w:val="Normal"/>
        <w:rPr/>
      </w:pPr>
      <w:r>
        <w:rPr/>
        <w:drawing>
          <wp:inline distT="0" distB="0" distL="0" distR="0">
            <wp:extent cx="5934075" cy="4448175"/>
            <wp:effectExtent l="0" t="0" r="0" b="0"/>
            <wp:docPr id="3" name="Рисунок 1" descr="C:\Users\додрукар\AppData\Local\Microsoft\Windows\INetCache\Content.Word\DSCF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Users\додрукар\AppData\Local\Microsoft\Windows\INetCache\Content.Word\DSCF410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ind w:firstLine="709"/>
        <w:rPr/>
      </w:pPr>
      <w:r>
        <w:rPr/>
        <w:t>Поднимаясь выше, наблюдается постепенная смена пейзажей. Лес становится ниже, исчезает, начинается открытая местность с широким обзором и долгожданными каменными, вершинами.</w:t>
      </w:r>
    </w:p>
    <w:p>
      <w:pPr>
        <w:pStyle w:val="Normal"/>
        <w:ind w:firstLine="709"/>
        <w:rPr/>
      </w:pPr>
      <w:r>
        <w:rPr/>
        <w:t>Скалы довольно разрушены, наблюдается много морен, осыпей, иногда можно увидеть остатки древнего оледенения.</w:t>
      </w:r>
    </w:p>
    <w:p>
      <w:pPr>
        <w:pStyle w:val="Normal"/>
        <w:ind w:firstLine="709"/>
        <w:rPr/>
      </w:pPr>
      <w:r>
        <w:rPr/>
        <w:t>Камни крутых осыпей часто имеют красноватый оттенок.</w:t>
      </w:r>
    </w:p>
    <w:p>
      <w:pPr>
        <w:pStyle w:val="Normal"/>
        <w:ind w:firstLine="709"/>
        <w:rPr/>
      </w:pPr>
      <w:r>
        <w:rPr/>
        <w:t>Иногда в долинах можно встретить озера (в частности на фото верхнее Казачье озеро). Их примечательность – бирюзовый, иногда синеватый глубокий цвет и чистота, а также типичная для данных мест ледяная вода. Высота долин на фото – около 3000 м, скалы – порядка 3700-4000 м.</w:t>
      </w:r>
    </w:p>
    <w:p>
      <w:pPr>
        <w:pStyle w:val="Normal"/>
        <w:ind w:firstLine="709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5934710" cy="2105660"/>
                <wp:effectExtent l="0" t="0" r="0" b="0"/>
                <wp:docPr id="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5934240" cy="2104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467.2pt;height:165.7pt">
                <v:imagedata r:id="rId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inline distT="0" distB="0" distL="0" distR="0">
            <wp:extent cx="5934075" cy="4448175"/>
            <wp:effectExtent l="0" t="0" r="0" b="0"/>
            <wp:docPr id="5" name="Рисунок 4" descr="C:\Users\додрукар\AppData\Local\Microsoft\Windows\INetCache\Content.Word\DSCF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додрукар\AppData\Local\Microsoft\Windows\INetCache\Content.Word\DSCF422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ind w:firstLine="709"/>
        <w:rPr/>
      </w:pPr>
      <w:r>
        <w:rPr/>
        <w:t>На таких высотах довольно часто встречаются разные виды цветов и других мелких забавных растений. Названий привести не можем, потому предлагаем фото.</w:t>
      </w:r>
    </w:p>
    <w:p>
      <w:pPr>
        <w:pStyle w:val="Normal"/>
        <w:ind w:firstLine="709"/>
        <w:rPr/>
      </w:pPr>
      <w:r>
        <w:rPr/>
        <w:t>Так же низко в долинах встречаются грибы. Из съедобных нам попадались огромные дождевики и шампиньоны. Местные утверждают, что ядовитых грибов у них вообще нет (данную теорию проверять мы не стали)) 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5934710" cy="5934710"/>
                <wp:effectExtent l="0" t="0" r="0" b="0"/>
                <wp:docPr id="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5934240" cy="5934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467.2pt;height:467.2pt">
                <v:imagedata r:id="rId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В более высоких районах появляется еще одна форма рельефа – ледники. Так как большая часть нашей группы на леднике никогда не была, то они оставили интересное впечатление, будучи чем то кардинально новым, непривычным нашему глазу.</w:t>
      </w:r>
    </w:p>
    <w:p>
      <w:pPr>
        <w:pStyle w:val="Normal"/>
        <w:rPr/>
      </w:pPr>
      <w:r>
        <w:rPr/>
        <w:t xml:space="preserve">Увиденные нами ледники мы бы разделили на несколько видов. Так, часть из них лежат в долине, являясь огромным, довольно ровным пластом льда, а часть взбираются на скалы и образуют довольно крутые подъёмы. </w:t>
      </w:r>
    </w:p>
    <w:p>
      <w:pPr>
        <w:pStyle w:val="Normal"/>
        <w:rPr/>
      </w:pPr>
      <w:r>
        <w:rPr/>
        <w:t>На момент нашего пребывания практически все равнинные  ледники были открыты и трещины в основном были видны. В вертикальных частях же снег лежит лучше и закрывает трещины.</w:t>
      </w:r>
    </w:p>
    <w:p>
      <w:pPr>
        <w:pStyle w:val="Normal"/>
        <w:rPr/>
      </w:pPr>
      <w:r>
        <w:rPr/>
        <w:t>Так же в вертикальных частях трещин много, ледник рваный и заставляет их постоянно обходить, чего не скажешь о равнинных ледниках.</w:t>
      </w:r>
    </w:p>
    <w:p>
      <w:pPr>
        <w:pStyle w:val="Normal"/>
        <w:rPr/>
      </w:pPr>
      <w:r>
        <w:rPr/>
        <w:t>В этой части похода очень запомнились камнепады. В приледниковой зоне сыпет постоянно, раздается грохот летящих камней, мотивирующих встать пораньше и пройти ледник до начала времени активных камнепадов.</w:t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2734310" cy="2048510"/>
                <wp:effectExtent l="0" t="0" r="0" b="0"/>
                <wp:docPr id="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2733840" cy="2048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215.2pt;height:161.2pt">
                <v:imagedata r:id="rId8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/>
        <w:drawing>
          <wp:inline distT="0" distB="0" distL="0" distR="0">
            <wp:extent cx="2790825" cy="2095500"/>
            <wp:effectExtent l="0" t="0" r="0" b="0"/>
            <wp:docPr id="8" name="Рисунок 5" descr="C:\Users\додрукар\AppData\Local\Microsoft\Windows\INetCache\Content.Word\DSCF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5" descr="C:\Users\додрукар\AppData\Local\Microsoft\Windows\INetCache\Content.Word\DSCF432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5934710" cy="3972560"/>
                <wp:effectExtent l="0" t="0" r="0" b="0"/>
                <wp:docPr id="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5934240" cy="3971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467.2pt;height:312.7pt">
                <v:imagedata r:id="rId10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Очень интересно наблюдать на леднике, как просыпаясь утром все вокруг замерзшее, далее появляется слякоть, вода. К 10-ти утра уже крепко пригревает солнце, становится жарко, открытая кожа сгорает, но при этом дует очень даже свежий ветерок. Таяние усиливается, появляются желобки с водой, они сливаются в ручейки, ручейки стекаются в промоины и уже в обед можно наблюдать как через некоторые промоины идет мощнейший поток воды диаметром в 1-5 метров.</w:t>
      </w:r>
    </w:p>
    <w:p>
      <w:pPr>
        <w:pStyle w:val="Normal"/>
        <w:rPr/>
      </w:pPr>
      <w:r>
        <w:rPr/>
        <w:t xml:space="preserve">При спуске с ледника можно наблюдать как эти все стекающие потоки образуют мощнейшие реки. Примечательно, что в зависимости от времени дня очень меняется поток воды. Так русло глубиной с пол метра в послеобеденное время может быть абсолютно сухим с утра. </w:t>
      </w:r>
    </w:p>
    <w:p>
      <w:pPr>
        <w:pStyle w:val="Normal"/>
        <w:rPr/>
      </w:pPr>
      <w:r>
        <w:rPr/>
        <w:t xml:space="preserve">Так же нам запомнился момент выхода на наивысшую точку пройдённого нами Маршрута – пик Абалакова (4463 м). С него открывается прекрасный обширный вид на снежные вершины Казахстана и Киргизстана. Пик находится прямо на границе. </w:t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6106160" cy="4572635"/>
                <wp:effectExtent l="0" t="0" r="0" b="0"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6105600" cy="457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480.7pt;height:359.95pt">
                <v:imagedata r:id="rId1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В целом регион довольно селеопасный. Так по ходу движения мы встречали много результатов сходов селей, как старых, так и свежих. При планировании похода важно выбрать время стабильной погоды, дабы минимизировать риски попадания под сели.</w:t>
      </w:r>
    </w:p>
    <w:p>
      <w:pPr>
        <w:pStyle w:val="Normal"/>
        <w:rPr/>
      </w:pPr>
      <w:r>
        <w:rPr/>
        <w:t>Так же на маршруте мы встречали селевиков. Они по несколько недель подряд дежурят возле ледниковых озер и контролируют уровень воды, когда он становится критическим – вызывают подкрепление принимают ме</w:t>
      </w:r>
      <w:r>
        <w:rPr/>
        <w:t>р</w:t>
      </w:r>
      <w:r>
        <w:rPr/>
        <w:t>ы по снижению уровня воды и прорыванию «моренной дамбы».</w:t>
      </w:r>
    </w:p>
    <w:p>
      <w:pPr>
        <w:pStyle w:val="Normal"/>
        <w:rPr/>
      </w:pPr>
      <w:r>
        <w:rPr/>
        <w:t>Погода в Заили</w:t>
      </w:r>
      <w:r>
        <w:rPr/>
        <w:t>й</w:t>
      </w:r>
      <w:r>
        <w:rPr/>
        <w:t>с</w:t>
      </w:r>
      <w:r>
        <w:rPr/>
        <w:t>к</w:t>
      </w:r>
      <w:r>
        <w:rPr/>
        <w:t>ом Алатау в августе стабильная. За весь поход дождило только два дня. Но при этом может быть резкая смена погоды и температуры.</w:t>
      </w:r>
    </w:p>
    <w:p>
      <w:pPr>
        <w:pStyle w:val="Normal"/>
        <w:rPr/>
      </w:pPr>
      <w:r>
        <w:rPr/>
        <w:t>Еще одно интерестное впечетление оставил после себя переход реки Левый Талгар. Река как и вся ее долина очень красива, так как протекает по зеленой долине, вокруг которой вытянулись 2 горные гряды со снежными шапками, а ниже видны красноватые осыпи и участки хвойного леса. Выбор места перехода заставил попотеть и собственно перейти удалось с 3-й попытки с использованием страховки.</w:t>
      </w:r>
    </w:p>
    <w:p>
      <w:pPr>
        <w:pStyle w:val="Normal"/>
        <w:rPr/>
      </w:pPr>
      <w:r>
        <w:rPr/>
        <w:t>Это одна из тех рек, которые дают возможность понять выражение «Молочные реки, ванильные берега» (ну во всяком случае первую половину точно)) ).</w:t>
      </w:r>
    </w:p>
    <w:p>
      <w:pPr>
        <w:pStyle w:val="Normal"/>
        <w:rPr/>
      </w:pPr>
      <w:r>
        <w:rPr/>
        <w:t xml:space="preserve">При движении вдоль русла </w:t>
      </w:r>
      <w:r>
        <w:rPr/>
        <w:t>по правому берегу</w:t>
      </w:r>
      <w:r>
        <w:rPr/>
        <w:t xml:space="preserve"> много прижимов и часто приходится взбираться выше на берега.</w:t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5934710" cy="4448810"/>
                <wp:effectExtent l="0" t="0" r="0" b="0"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5934240" cy="4448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467.2pt;height:350.2pt">
                <v:imagedata r:id="rId12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Далее перейдем к более населенной части региона.</w:t>
      </w:r>
    </w:p>
    <w:p>
      <w:pPr>
        <w:pStyle w:val="Normal"/>
        <w:rPr/>
      </w:pPr>
      <w:r>
        <w:rPr/>
        <w:t>Пребывали мы в основном в городе Алматы. Что хочется отметить по городу:</w:t>
      </w:r>
    </w:p>
    <w:p>
      <w:pPr>
        <w:pStyle w:val="ListParagraph"/>
        <w:numPr>
          <w:ilvl w:val="0"/>
          <w:numId w:val="1"/>
        </w:numPr>
        <w:rPr/>
      </w:pPr>
      <w:r>
        <w:rPr/>
        <w:t>не особо много архитектуры</w:t>
      </w:r>
    </w:p>
    <w:p>
      <w:pPr>
        <w:pStyle w:val="ListParagraph"/>
        <w:numPr>
          <w:ilvl w:val="0"/>
          <w:numId w:val="1"/>
        </w:numPr>
        <w:rPr/>
      </w:pPr>
      <w:r>
        <w:rPr/>
        <w:t>довольно загазован</w:t>
      </w:r>
    </w:p>
    <w:p>
      <w:pPr>
        <w:pStyle w:val="ListParagraph"/>
        <w:numPr>
          <w:ilvl w:val="0"/>
          <w:numId w:val="1"/>
        </w:numPr>
        <w:rPr/>
      </w:pPr>
      <w:r>
        <w:rPr/>
        <w:t>основные достопримечательности и красоты находятся вне города.</w:t>
      </w:r>
    </w:p>
    <w:p>
      <w:pPr>
        <w:pStyle w:val="Normal"/>
        <w:rPr/>
      </w:pPr>
      <w:r>
        <w:rPr/>
        <w:t xml:space="preserve">И так если более детально, то архитектурные сооружения можно увидеть в Парке 28-ми Панфиловцев, в парке Первого президента, на Арбате, а также в президентских резиденциях. Сооружения в основном советского периода и типажа, хотя временами смотрятся довольно неплохо. </w:t>
      </w:r>
    </w:p>
    <w:p>
      <w:pPr>
        <w:pStyle w:val="Normal"/>
        <w:rPr/>
      </w:pPr>
      <w:r>
        <w:rPr/>
        <w:t>Из новых строений довольно интересен район Нурлытау – стеклянный район. Так же с него открывается прекрасный вид на горы.</w:t>
      </w:r>
    </w:p>
    <w:p>
      <w:pPr>
        <w:pStyle w:val="Normal"/>
        <w:rPr/>
      </w:pPr>
      <w:r>
        <w:rPr/>
        <w:t>Алматы находится в яме, прикрытой от ветра горами, потому там скапливаются выхлопные газы и дышать не особо приятно. Но если подняться повисшее в район Шимбулака или БАО, то ситуация меняется кардинально.</w:t>
      </w:r>
    </w:p>
    <w:p>
      <w:pPr>
        <w:pStyle w:val="Normal"/>
        <w:rPr/>
      </w:pPr>
      <w:r>
        <w:rPr/>
        <w:t>Особого внимания с нашей точки зрения заслуживает вид на ночного города с верхней точки канатной дороги. Мы бы советовали продумать свое пребывание, так чтоб побывать там ночью.</w:t>
      </w:r>
    </w:p>
    <w:p>
      <w:pPr>
        <w:pStyle w:val="Normal"/>
        <w:rPr/>
      </w:pPr>
      <w:r>
        <w:rPr/>
        <w:t>Что стоит сделать в Алматы, так это перепробовать местную кухню.</w:t>
      </w:r>
    </w:p>
    <w:p>
      <w:pPr>
        <w:pStyle w:val="Normal"/>
        <w:rPr/>
      </w:pPr>
      <w:r>
        <w:rPr/>
        <w:t>На первое место любой казах вынесет их национальное блюдо «Бишбармак» - суп из с теста и жирного мяса специи, с добавлением картошки. Подается в ресторанах за большие деньги (как и все прочее национальное). Бюджетный вариант можно попробовать в столовой на втором этаже «Зеленого рынка» или в центральном национальном музее.</w:t>
      </w:r>
    </w:p>
    <w:p>
      <w:pPr>
        <w:pStyle w:val="Normal"/>
        <w:rPr/>
      </w:pPr>
      <w:r>
        <w:rPr/>
        <mc:AlternateContent>
          <mc:Choice Requires="wps">
            <w:drawing>
              <wp:inline distT="0" distB="101600" distL="0" distR="0">
                <wp:extent cx="4953635" cy="3715385"/>
                <wp:effectExtent l="0" t="0" r="0" b="0"/>
                <wp:docPr id="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descr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4952880" cy="3714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0pt;width:389.95pt;height:292.45pt">
                <v:imagedata r:id="rId1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В Казахстане также развита кисломолочная продукция: кумыс, айран, Курт и многие другие вкусности, названий которых мы не знаем или не помним.</w:t>
      </w:r>
    </w:p>
    <w:p>
      <w:pPr>
        <w:pStyle w:val="Normal"/>
        <w:rPr/>
      </w:pPr>
      <w:r>
        <w:rPr/>
        <w:t>Кумыс – по нашим ощущениям - адски перекисший кисля, аж до появления градуса – штука очень даже на любителя.</w:t>
      </w:r>
    </w:p>
    <w:p>
      <w:pPr>
        <w:pStyle w:val="Normal"/>
        <w:rPr/>
      </w:pPr>
      <w:r>
        <w:rPr/>
        <w:t>Айран – опять таки по нашим ощущениям очень напоминает обычный кефир.</w:t>
      </w:r>
    </w:p>
    <w:p>
      <w:pPr>
        <w:pStyle w:val="Normal"/>
        <w:rPr/>
      </w:pPr>
      <w:r>
        <w:rPr/>
        <w:t>Курт – творожные шарики из коровьего, козьего или верблюжьего молока засушенные с солью и специями. Идут под пиво или сладкий кофе. Рекомендуем их как сувенир домой. Строк хранения – бесконечность и накормить можно толпу народу. По вкусу правда нравится процентам 20-30 людей.</w:t>
      </w:r>
    </w:p>
    <w:p>
      <w:pPr>
        <w:pStyle w:val="Normal"/>
        <w:rPr/>
      </w:pPr>
      <w:r>
        <w:rPr/>
        <w:drawing>
          <wp:inline distT="0" distB="0" distL="0" distR="0">
            <wp:extent cx="3248025" cy="2158365"/>
            <wp:effectExtent l="0" t="0" r="0" b="0"/>
            <wp:docPr id="13" name="Рисунок 6" descr="C:\Users\додрукар\AppData\Local\Microsoft\Windows\INetCache\Content.Word\64903.jpg.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6" descr="C:\Users\додрукар\AppData\Local\Microsoft\Windows\INetCache\Content.Word\64903.jpg.70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Также у местных популярностью пользуются разные виды лагманов (лапша из свежего, не сухого теста с овощами, мясом и т.д.)</w:t>
      </w:r>
    </w:p>
    <w:p>
      <w:pPr>
        <w:pStyle w:val="Normal"/>
        <w:rPr/>
      </w:pPr>
      <w:r>
        <w:rPr/>
        <w:t>Довольно вкусны разные виды самсы.</w:t>
      </w:r>
    </w:p>
    <w:p>
      <w:pPr>
        <w:pStyle w:val="Normal"/>
        <w:rPr/>
      </w:pPr>
      <w:r>
        <w:rPr/>
        <w:t>Манты – что то на подобии грузинских хинкали или русских пельменей, но более жирные.</w:t>
      </w:r>
    </w:p>
    <w:p>
      <w:pPr>
        <w:pStyle w:val="Normal"/>
        <w:rPr/>
      </w:pPr>
      <w:r>
        <w:rPr/>
        <w:t>Казы – колбаса из жирной конины. Бывает вареной или копченой. Копчённая довольно вкусная, вареную не попробовали – но думаем, что штука весьма на любителя.</w:t>
      </w:r>
    </w:p>
    <w:p>
      <w:pPr>
        <w:pStyle w:val="Normal"/>
        <w:rPr/>
      </w:pPr>
      <w:r>
        <w:rPr/>
        <w:t>Так же рекомендуем попробовать сорпу – суп из баранины.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Что касается алкогольных напитков, то тут с этим туго. Местное пиво найти сложно, а если найдёшь, то оно не блещет. Напоминает самые тривиальные легкие светлые сорта украинского дешевого пива. Если хочешь вкусного – местные посылают за немецким. В продаже очень много русского пива, но оно обычно не свежее.</w:t>
      </w:r>
    </w:p>
    <w:p>
      <w:pPr>
        <w:pStyle w:val="Normal"/>
        <w:rPr/>
      </w:pPr>
      <w:r>
        <w:rPr/>
        <w:t>Виноделие так же не  развито. Мы слышали от местных об Иссыкских винах (которые к сожалению попробовать не удалось), но по утверждению тех же местных внимания оно мягко говоря не стоит.</w:t>
      </w:r>
    </w:p>
    <w:p>
      <w:pPr>
        <w:pStyle w:val="Normal"/>
        <w:rPr/>
      </w:pPr>
      <w:r>
        <w:rPr/>
        <w:t>Коньяк. В целом ситуация та же. Скорее из символичности можно попытаться взять коньяка «Казахстан», нам его попробовать не пришлось, но местное население хвалило. Более дешевый местный коньяк ожиданий не оправдал.</w:t>
      </w:r>
    </w:p>
    <w:p>
      <w:pPr>
        <w:pStyle w:val="Normal"/>
        <w:rPr/>
      </w:pPr>
      <w:r>
        <w:rPr/>
      </w:r>
    </w:p>
    <w:p>
      <w:pPr>
        <w:pStyle w:val="Normal"/>
        <w:rPr/>
      </w:pPr>
      <w:bookmarkStart w:id="0" w:name="_GoBack"/>
      <w:bookmarkEnd w:id="0"/>
      <w:r>
        <w:rPr/>
        <w:t>Ну и в конце поговорим о гостеприимности местного населения. С этим в Казахстане все хорошо (если не брать во внимание придомовых бабушек, которым бы только поворчать). Люди в целом приветливы, интересуются тем что происходит у нас и рады поделиться своими новостями/историями. Иногда бывают гостеприимными, аж до навязчивости (нам в частности попался такой таксист и хозяин хостела). Но при всем этом не стоит забывать, что бизнес есть бизнес и невзирая на приветливое поведение на рынках, при ловле такси, оранье жилья не стесняйтесь торговаться.</w:t>
      </w:r>
    </w:p>
    <w:p>
      <w:pPr>
        <w:pStyle w:val="Normal"/>
        <w:rPr/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Calibri">
    <w:charset w:val="01"/>
    <w:family w:val="swiss"/>
    <w:pitch w:val="default"/>
  </w:font>
  <w:font w:name="Courier New">
    <w:charset w:val="01"/>
    <w:family w:val="modern"/>
    <w:pitch w:val="fixed"/>
  </w:font>
  <w:font w:name="Wingdings">
    <w:charset w:val="02"/>
    <w:family w:val="auto"/>
    <w:pitch w:val="default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  <w:rFonts w:cs="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6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pacing w:lineRule="auto" w:line="25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ru-RU" w:eastAsia="en-US" w:bidi="ar-SA"/>
    </w:rPr>
  </w:style>
  <w:style w:type="paragraph" w:styleId="Heading1">
    <w:name w:val="Heading 1"/>
    <w:basedOn w:val="Heading"/>
    <w:qFormat/>
    <w:pPr/>
    <w:rPr/>
  </w:style>
  <w:style w:type="paragraph" w:styleId="Heading2">
    <w:name w:val="Heading 2"/>
    <w:basedOn w:val="Heading"/>
    <w:qFormat/>
    <w:pPr/>
    <w:rPr/>
  </w:style>
  <w:style w:type="paragraph" w:styleId="Heading3">
    <w:name w:val="Heading 3"/>
    <w:basedOn w:val="Heading"/>
    <w:qFormat/>
    <w:pPr/>
    <w:rPr/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eastAsia="Calibri" w:cs=""/>
    </w:rPr>
  </w:style>
  <w:style w:type="character" w:styleId="ListLabel2">
    <w:name w:val="ListLabel 2"/>
    <w:qFormat/>
    <w:rPr>
      <w:rFonts w:cs="Courier New"/>
    </w:rPr>
  </w:style>
  <w:style w:type="paragraph" w:styleId="Heading">
    <w:name w:val="Heading"/>
    <w:basedOn w:val="Normal"/>
    <w:next w:val="TextBody"/>
    <w:qFormat/>
    <w:pPr>
      <w:keepNext/>
      <w:spacing w:before="240" w:after="120"/>
    </w:pPr>
    <w:rPr>
      <w:rFonts w:ascii="Liberation Sans" w:hAnsi="Liberation Sans" w:eastAsia="Source Han Sans CN Regular" w:cs="Lohit Devanagari"/>
      <w:sz w:val="28"/>
      <w:szCs w:val="28"/>
    </w:rPr>
  </w:style>
  <w:style w:type="paragraph" w:styleId="TextBody">
    <w:name w:val="Text Body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eastAsia="Source Han Sans CN Regular"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eastAsia="Source Han Sans CN Regular" w:cs="Lohit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eastAsia="Source Han Sans CN Regular" w:cs="Lohit Devanagari"/>
    </w:rPr>
  </w:style>
  <w:style w:type="paragraph" w:styleId="ListParagraph">
    <w:name w:val="List Paragraph"/>
    <w:basedOn w:val="Normal"/>
    <w:uiPriority w:val="34"/>
    <w:qFormat/>
    <w:rsid w:val="00e87674"/>
    <w:pPr>
      <w:spacing w:before="0" w:after="160"/>
      <w:ind w:left="720" w:hanging="0"/>
      <w:contextualSpacing/>
    </w:pPr>
    <w:rPr/>
  </w:style>
  <w:style w:type="paragraph" w:styleId="Quotations">
    <w:name w:val="Quotations"/>
    <w:basedOn w:val="Normal"/>
    <w:qFormat/>
    <w:pPr/>
    <w:rPr/>
  </w:style>
  <w:style w:type="paragraph" w:styleId="Title">
    <w:name w:val="Title"/>
    <w:basedOn w:val="Heading"/>
    <w:qFormat/>
    <w:pPr/>
    <w:rPr/>
  </w:style>
  <w:style w:type="paragraph" w:styleId="Subtitle">
    <w:name w:val="Subtitle"/>
    <w:basedOn w:val="Heading"/>
    <w:qFormat/>
    <w:pPr/>
    <w:rPr/>
  </w:style>
  <w:style w:type="numbering" w:styleId="NoList" w:default="1">
    <w:name w:val="No List"/>
    <w:uiPriority w:val="99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pn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numbering" Target="numbering.xml"/><Relationship Id="rId16" Type="http://schemas.openxmlformats.org/officeDocument/2006/relationships/fontTable" Target="fontTable.xml"/><Relationship Id="rId17" Type="http://schemas.openxmlformats.org/officeDocument/2006/relationships/settings" Target="settings.xml"/><Relationship Id="rId1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Application>LibreOffice/4.4.7.2$Linux_X86_64 LibreOffice_project/40$Build-2</Application>
  <Paragraphs>61</Paragraphs>
  <Company>diakov.net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2016-01-11T09:55:00Z</dcterms:created>
  <dc:creator>RePack by Diakov</dc:creator>
  <dc:language>uk-UA</dc:language>
  <dcterms:modified xsi:type="dcterms:W3CDTF">2016-02-29T11:31:32Z</dcterms:modified>
  <cp:revision>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